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179B9" w14:textId="77777777" w:rsidR="008029EC" w:rsidRPr="008029EC" w:rsidRDefault="008029EC" w:rsidP="008029EC">
      <w:pPr>
        <w:pStyle w:val="Subtitle"/>
        <w:ind w:firstLine="0"/>
        <w:rPr>
          <w:rFonts w:ascii="Arial Black" w:hAnsi="Arial Black"/>
          <w:b/>
          <w:spacing w:val="5"/>
          <w:kern w:val="28"/>
          <w:sz w:val="48"/>
          <w:szCs w:val="48"/>
        </w:rPr>
      </w:pPr>
      <w:bookmarkStart w:id="0" w:name="OLE_LINK35"/>
      <w:bookmarkStart w:id="1" w:name="OLE_LINK36"/>
      <w:r w:rsidRPr="008029EC">
        <w:rPr>
          <w:rFonts w:ascii="Arial Black" w:hAnsi="Arial Black"/>
          <w:b/>
          <w:spacing w:val="5"/>
          <w:kern w:val="28"/>
          <w:sz w:val="48"/>
          <w:szCs w:val="48"/>
        </w:rPr>
        <w:t xml:space="preserve">Building on a Firm Foundation: Supporting Students with </w:t>
      </w:r>
      <w:r>
        <w:rPr>
          <w:rFonts w:ascii="Arial Black" w:hAnsi="Arial Black"/>
          <w:b/>
          <w:spacing w:val="5"/>
          <w:kern w:val="28"/>
          <w:sz w:val="48"/>
          <w:szCs w:val="48"/>
        </w:rPr>
        <w:br/>
      </w:r>
      <w:r w:rsidRPr="008029EC">
        <w:rPr>
          <w:rFonts w:ascii="Arial Black" w:hAnsi="Arial Black"/>
          <w:b/>
          <w:spacing w:val="5"/>
          <w:kern w:val="28"/>
          <w:sz w:val="48"/>
          <w:szCs w:val="48"/>
        </w:rPr>
        <w:t xml:space="preserve">More </w:t>
      </w:r>
      <w:r w:rsidRPr="008029EC">
        <w:rPr>
          <w:rFonts w:ascii="Arial Black" w:hAnsi="Arial Black"/>
          <w:iCs w:val="0"/>
          <w:color w:val="auto"/>
          <w:spacing w:val="5"/>
          <w:kern w:val="28"/>
          <w:sz w:val="48"/>
          <w:szCs w:val="48"/>
        </w:rPr>
        <w:t xml:space="preserve">Intensive Support Needs </w:t>
      </w:r>
      <w:r>
        <w:rPr>
          <w:rFonts w:ascii="Arial Black" w:hAnsi="Arial Black"/>
          <w:iCs w:val="0"/>
          <w:color w:val="auto"/>
          <w:spacing w:val="5"/>
          <w:kern w:val="28"/>
          <w:sz w:val="48"/>
          <w:szCs w:val="48"/>
        </w:rPr>
        <w:br/>
      </w:r>
      <w:r w:rsidRPr="008029EC">
        <w:rPr>
          <w:rFonts w:ascii="Arial Black" w:hAnsi="Arial Black"/>
          <w:iCs w:val="0"/>
          <w:color w:val="auto"/>
          <w:spacing w:val="5"/>
          <w:kern w:val="28"/>
          <w:sz w:val="48"/>
          <w:szCs w:val="48"/>
        </w:rPr>
        <w:t>in UDL Environments</w:t>
      </w:r>
      <w:bookmarkEnd w:id="0"/>
      <w:bookmarkEnd w:id="1"/>
    </w:p>
    <w:p w14:paraId="24177EAF" w14:textId="77777777" w:rsidR="00537A1A" w:rsidRDefault="00537A1A" w:rsidP="008029EC">
      <w:pPr>
        <w:pStyle w:val="Subtitle"/>
        <w:ind w:firstLine="0"/>
      </w:pPr>
      <w:r>
        <w:t xml:space="preserve">By </w:t>
      </w:r>
      <w:r w:rsidR="008029EC">
        <w:t xml:space="preserve">Joy Smiley </w:t>
      </w:r>
      <w:proofErr w:type="spellStart"/>
      <w:r w:rsidR="008029EC">
        <w:t>Zabala</w:t>
      </w:r>
      <w:proofErr w:type="spellEnd"/>
      <w:r w:rsidR="008029EC">
        <w:t xml:space="preserve">, </w:t>
      </w:r>
      <w:proofErr w:type="spellStart"/>
      <w:r w:rsidR="008029EC">
        <w:t>Ed.D</w:t>
      </w:r>
      <w:proofErr w:type="spellEnd"/>
      <w:r w:rsidR="008029EC">
        <w:t>.</w:t>
      </w:r>
    </w:p>
    <w:p w14:paraId="705185F6" w14:textId="7E3B2CC8" w:rsidR="00647B47" w:rsidRPr="00CE2F25" w:rsidRDefault="00537A1A" w:rsidP="00CE2F25">
      <w:pPr>
        <w:pStyle w:val="Subtitle"/>
        <w:ind w:firstLine="0"/>
        <w:rPr>
          <w:rStyle w:val="Hyperlink"/>
          <w:color w:val="333333"/>
          <w:u w:val="none"/>
        </w:rPr>
      </w:pPr>
      <w:r>
        <w:t xml:space="preserve">Published: </w:t>
      </w:r>
      <w:r w:rsidR="008029EC">
        <w:t>July 29, 2016</w:t>
      </w:r>
    </w:p>
    <w:p w14:paraId="028D1A7E" w14:textId="77777777" w:rsidR="00647B47" w:rsidRPr="00821F56" w:rsidRDefault="00647B47" w:rsidP="00537A1A">
      <w:pPr>
        <w:rPr>
          <w:rStyle w:val="Hyperlink"/>
        </w:rPr>
      </w:pPr>
    </w:p>
    <w:p w14:paraId="7A3E0B71" w14:textId="77777777" w:rsidR="00B90721" w:rsidRDefault="00B90721" w:rsidP="00537A1A">
      <w:pPr>
        <w:sectPr w:rsidR="00B90721" w:rsidSect="00970CFD">
          <w:headerReference w:type="default" r:id="rId7"/>
          <w:footerReference w:type="even" r:id="rId8"/>
          <w:footerReference w:type="default" r:id="rId9"/>
          <w:pgSz w:w="12240" w:h="15840"/>
          <w:pgMar w:top="2434" w:right="1440" w:bottom="1440" w:left="1440" w:header="720" w:footer="720" w:gutter="0"/>
          <w:cols w:space="720"/>
          <w:docGrid w:linePitch="360"/>
        </w:sectPr>
      </w:pPr>
    </w:p>
    <w:p w14:paraId="3949ECAF" w14:textId="77777777" w:rsidR="00537A1A" w:rsidRDefault="00B90721" w:rsidP="00B90721">
      <w:r>
        <w:lastRenderedPageBreak/>
        <w:t xml:space="preserve">The content of this document was developed under a cooperative agreement with the U.S. Department of Education, #H327Z140001. However, this content does not necessarily represent the policy of the U.S. Department of Education and you should not assume endorsement by the Federal Government. Project Officer: Michael Slade, </w:t>
      </w:r>
      <w:proofErr w:type="spellStart"/>
      <w:r>
        <w:t>Ed.D</w:t>
      </w:r>
      <w:proofErr w:type="spellEnd"/>
      <w:r>
        <w:t>.</w:t>
      </w:r>
      <w:r>
        <w:br w:type="column"/>
      </w:r>
      <w:r>
        <w:rPr>
          <w:noProof/>
        </w:rPr>
        <w:lastRenderedPageBreak/>
        <w:drawing>
          <wp:inline distT="0" distB="0" distL="0" distR="0" wp14:anchorId="77FB23DF" wp14:editId="789C26EE">
            <wp:extent cx="895350" cy="962025"/>
            <wp:effectExtent l="0" t="0" r="0" b="3175"/>
            <wp:docPr id="12" name="Picture 12" descr="OSEP logo: IDEAs that Work, Office of Special Education Programs"/>
            <wp:cNvGraphicFramePr/>
            <a:graphic xmlns:a="http://schemas.openxmlformats.org/drawingml/2006/main">
              <a:graphicData uri="http://schemas.openxmlformats.org/drawingml/2006/picture">
                <pic:pic xmlns:pic="http://schemas.openxmlformats.org/drawingml/2006/picture">
                  <pic:nvPicPr>
                    <pic:cNvPr id="3" name="Picture 3" descr="IDEAs that Work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p w14:paraId="6409BF14" w14:textId="77777777" w:rsidR="00B90721" w:rsidRDefault="00B90721" w:rsidP="00537A1A">
      <w:pPr>
        <w:autoSpaceDE w:val="0"/>
        <w:autoSpaceDN w:val="0"/>
        <w:adjustRightInd w:val="0"/>
        <w:spacing w:after="0"/>
        <w:sectPr w:rsidR="00B90721" w:rsidSect="00B727E3">
          <w:type w:val="continuous"/>
          <w:pgSz w:w="12240" w:h="15840"/>
          <w:pgMar w:top="2434" w:right="1440" w:bottom="1440" w:left="1440" w:header="720" w:footer="720" w:gutter="0"/>
          <w:cols w:num="2" w:space="720" w:equalWidth="0">
            <w:col w:w="7200" w:space="720"/>
            <w:col w:w="1440"/>
          </w:cols>
          <w:docGrid w:linePitch="360"/>
        </w:sectPr>
      </w:pPr>
    </w:p>
    <w:p w14:paraId="64F4435F" w14:textId="77777777" w:rsidR="00537A1A" w:rsidRDefault="00537A1A" w:rsidP="00537A1A">
      <w:pPr>
        <w:autoSpaceDE w:val="0"/>
        <w:autoSpaceDN w:val="0"/>
        <w:adjustRightInd w:val="0"/>
        <w:spacing w:after="0"/>
      </w:pPr>
    </w:p>
    <w:p w14:paraId="09C97CF1" w14:textId="387F1D30" w:rsidR="00B90721" w:rsidRDefault="00537A1A" w:rsidP="00537A1A">
      <w:r w:rsidRPr="000B5839">
        <w:t>T</w:t>
      </w:r>
      <w:r>
        <w:t xml:space="preserve">his work is licensed under a </w:t>
      </w:r>
      <w:hyperlink r:id="rId11" w:history="1">
        <w:r w:rsidRPr="00CE2F25">
          <w:rPr>
            <w:rStyle w:val="Hyperlink"/>
          </w:rPr>
          <w:t>Creative Commons Attribution-ShareA</w:t>
        </w:r>
        <w:r w:rsidR="00B90721" w:rsidRPr="00CE2F25">
          <w:rPr>
            <w:rStyle w:val="Hyperlink"/>
          </w:rPr>
          <w:t>like 4.0 International</w:t>
        </w:r>
      </w:hyperlink>
      <w:r w:rsidR="00B90721">
        <w:t xml:space="preserve"> license.</w:t>
      </w:r>
      <w:r>
        <w:t xml:space="preserve"> </w:t>
      </w:r>
      <w:bookmarkStart w:id="2" w:name="OLE_LINK6"/>
      <w:bookmarkStart w:id="3" w:name="OLE_LINK7"/>
      <w:r w:rsidR="00B90721" w:rsidRPr="00647B47">
        <w:t>http://creativecommons.org/licenses/by-sa/4.0/</w:t>
      </w:r>
      <w:bookmarkStart w:id="4" w:name="_Toc349833038"/>
      <w:bookmarkStart w:id="5" w:name="_Toc349830360"/>
      <w:bookmarkStart w:id="6" w:name="_Toc349828384"/>
      <w:bookmarkEnd w:id="2"/>
      <w:bookmarkEnd w:id="3"/>
    </w:p>
    <w:p w14:paraId="11CACC78" w14:textId="77777777" w:rsidR="00537A1A" w:rsidRPr="00C527F8" w:rsidRDefault="00B90721" w:rsidP="00537A1A">
      <w:pPr>
        <w:rPr>
          <w:color w:val="1F497D"/>
        </w:rPr>
      </w:pPr>
      <w:r>
        <w:rPr>
          <w:rFonts w:ascii="Calibri" w:hAnsi="Calibri"/>
          <w:noProof/>
          <w:color w:val="1F497D"/>
        </w:rPr>
        <w:drawing>
          <wp:inline distT="0" distB="0" distL="0" distR="0" wp14:anchorId="198E81A8" wp14:editId="0B10D3FD">
            <wp:extent cx="1228725" cy="428625"/>
            <wp:effectExtent l="0" t="0" r="0" b="3175"/>
            <wp:docPr id="13" name="Picture 13" descr="Creative Commons logo: Attribution-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5A6B.C52967D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C12E3CC" w14:textId="24FFA3C9" w:rsidR="001F1980" w:rsidRDefault="00537A1A" w:rsidP="001F1980">
      <w:pPr>
        <w:rPr>
          <w:rFonts w:cs="Arial"/>
        </w:rPr>
      </w:pPr>
      <w:r w:rsidRPr="00C527F8">
        <w:rPr>
          <w:rFonts w:cs="Arial"/>
        </w:rPr>
        <w:t xml:space="preserve">National Center on Accessible Educational Materials (2015). </w:t>
      </w:r>
      <w:r w:rsidR="008029EC" w:rsidRPr="008029EC">
        <w:rPr>
          <w:rFonts w:cs="Arial"/>
          <w:i/>
        </w:rPr>
        <w:t>Building on a Firm Foundation: Supporting Students with More Intensive Support Needs in UDL Environments</w:t>
      </w:r>
      <w:r w:rsidRPr="00C527F8">
        <w:rPr>
          <w:rFonts w:cs="Arial"/>
        </w:rPr>
        <w:t>. Wakefield, MA: National Center on Accessible Educational Materia</w:t>
      </w:r>
      <w:bookmarkEnd w:id="4"/>
      <w:bookmarkEnd w:id="5"/>
      <w:bookmarkEnd w:id="6"/>
      <w:r w:rsidR="0046716B">
        <w:rPr>
          <w:rFonts w:cs="Arial"/>
        </w:rPr>
        <w:t>l</w:t>
      </w:r>
      <w:r w:rsidR="00B90721">
        <w:rPr>
          <w:rFonts w:cs="Arial"/>
        </w:rPr>
        <w:t>s.</w:t>
      </w:r>
      <w:r w:rsidR="00CE2F25">
        <w:rPr>
          <w:rFonts w:cs="Arial"/>
        </w:rPr>
        <w:t xml:space="preserve"> </w:t>
      </w:r>
      <w:r w:rsidR="00CE2F25" w:rsidRPr="00486B7E">
        <w:rPr>
          <w:rFonts w:cs="Arial"/>
        </w:rPr>
        <w:t xml:space="preserve">Retrieved [insert date] from </w:t>
      </w:r>
      <w:bookmarkStart w:id="7" w:name="OLE_LINK44"/>
      <w:bookmarkStart w:id="8" w:name="OLE_LINK45"/>
      <w:r w:rsidR="00CE2F25" w:rsidRPr="00486B7E">
        <w:rPr>
          <w:rFonts w:cs="Arial"/>
        </w:rPr>
        <w:t>http://aem.</w:t>
      </w:r>
      <w:r w:rsidR="00CE2F25">
        <w:rPr>
          <w:rFonts w:cs="Arial"/>
        </w:rPr>
        <w:t>cast.org/about/publications/2016</w:t>
      </w:r>
      <w:r w:rsidR="00CE2F25" w:rsidRPr="00486B7E">
        <w:rPr>
          <w:rFonts w:cs="Arial"/>
        </w:rPr>
        <w:t>/</w:t>
      </w:r>
      <w:bookmarkStart w:id="9" w:name="OLE_LINK37"/>
      <w:bookmarkStart w:id="10" w:name="OLE_LINK38"/>
      <w:r w:rsidR="00CE2F25" w:rsidRPr="00CE2F25">
        <w:rPr>
          <w:rFonts w:cs="Arial"/>
        </w:rPr>
        <w:t>supporting-students-intensive-support-udl</w:t>
      </w:r>
      <w:bookmarkEnd w:id="9"/>
      <w:bookmarkEnd w:id="10"/>
      <w:r w:rsidR="00CE2F25">
        <w:rPr>
          <w:rFonts w:cs="Arial"/>
        </w:rPr>
        <w:t>.html</w:t>
      </w:r>
      <w:bookmarkEnd w:id="7"/>
      <w:bookmarkEnd w:id="8"/>
    </w:p>
    <w:p w14:paraId="65738F96" w14:textId="77777777" w:rsidR="00CE2F25" w:rsidRDefault="00CE2F25">
      <w:pPr>
        <w:spacing w:after="-1" w:afterAutospacing="0" w:line="240" w:lineRule="auto"/>
        <w:sectPr w:rsidR="00CE2F25" w:rsidSect="00970CFD">
          <w:headerReference w:type="default" r:id="rId14"/>
          <w:footerReference w:type="default" r:id="rId15"/>
          <w:type w:val="continuous"/>
          <w:pgSz w:w="12240" w:h="15840"/>
          <w:pgMar w:top="1440" w:right="1440" w:bottom="1440" w:left="1440" w:header="720" w:footer="720" w:gutter="0"/>
          <w:cols w:space="720"/>
          <w:docGrid w:linePitch="360"/>
        </w:sectPr>
      </w:pPr>
    </w:p>
    <w:p w14:paraId="51F8D608" w14:textId="77777777" w:rsidR="001B3699" w:rsidRDefault="008029EC" w:rsidP="008029EC">
      <w:pPr>
        <w:pStyle w:val="Heading1"/>
      </w:pPr>
      <w:r>
        <w:lastRenderedPageBreak/>
        <w:t>Abstract</w:t>
      </w:r>
    </w:p>
    <w:p w14:paraId="5237D5AF" w14:textId="72EE0E1E" w:rsidR="008029EC" w:rsidRDefault="008029EC" w:rsidP="008029EC">
      <w:r w:rsidRPr="008029EC">
        <w:t>Universal Design for Learning is the firm foundation for the education all students</w:t>
      </w:r>
      <w:r w:rsidR="009A7BF5">
        <w:t>. Some students with more inten</w:t>
      </w:r>
      <w:r w:rsidRPr="008029EC">
        <w:t>sive support needs also require individualized services based on their unique needs in order to participate in and benefit from learning environments built and maintained according to the princip</w:t>
      </w:r>
      <w:r w:rsidR="009A7BF5">
        <w:t>les and practices of UDL. A stu</w:t>
      </w:r>
      <w:r w:rsidRPr="008029EC">
        <w:t xml:space="preserve">dent scenario is used to </w:t>
      </w:r>
      <w:r w:rsidR="009A7BF5">
        <w:t>illustrate the complementary na</w:t>
      </w:r>
      <w:r w:rsidRPr="008029EC">
        <w:t>ture of UDL and individualized supports and services.</w:t>
      </w:r>
    </w:p>
    <w:p w14:paraId="430D802D" w14:textId="4CD08903" w:rsidR="008029EC" w:rsidRDefault="00F26F20" w:rsidP="00F26F20">
      <w:pPr>
        <w:pStyle w:val="Heading1"/>
      </w:pPr>
      <w:r>
        <w:t>Introduction</w:t>
      </w:r>
    </w:p>
    <w:p w14:paraId="51BFF96C" w14:textId="031FEDAB" w:rsidR="00F26F20" w:rsidRDefault="00F26F20" w:rsidP="00F26F20">
      <w:r w:rsidRPr="00F26F20">
        <w:t xml:space="preserve">Over the years, the positioning of Universal Design for Learning (UDL) has moved from a technology approach to increasing the participation and achievement of students in the margins to a deeply curricular approach for lowering barriers to participation and achievement for all learners.  Given this shift, there has been some discussion in the field about the term “universal” and questioning of whether when discussing UDL if all really </w:t>
      </w:r>
      <w:r w:rsidR="001A152E">
        <w:t>means all. This discus</w:t>
      </w:r>
      <w:r w:rsidRPr="00F26F20">
        <w:t>sion is sometimes couched in the misunderstanding that UDL for all and individual</w:t>
      </w:r>
      <w:r w:rsidR="001A152E">
        <w:t>ized services for some are mutu</w:t>
      </w:r>
      <w:r w:rsidRPr="00F26F20">
        <w:t>ally exclusive. This is further complicated by the erroneous notions like “UDL only ap</w:t>
      </w:r>
      <w:r w:rsidR="001A152E">
        <w:t>plies to general education envi</w:t>
      </w:r>
      <w:r w:rsidRPr="00F26F20">
        <w:t xml:space="preserve">ronments” or “that if teachers “do” UDL right, specially designed instruction and </w:t>
      </w:r>
      <w:r w:rsidR="001A152E">
        <w:t>supports such as assistive tech</w:t>
      </w:r>
      <w:r w:rsidRPr="00F26F20">
        <w:t>nology and accessible materials will no longer be needed.” This paper presents an ov</w:t>
      </w:r>
      <w:r w:rsidR="001A152E">
        <w:t>erview of UDL and discusses spe</w:t>
      </w:r>
      <w:r w:rsidRPr="00F26F20">
        <w:t>cialized services and suppor</w:t>
      </w:r>
      <w:r w:rsidR="001A152E">
        <w:t>ts through the lens of an indi</w:t>
      </w:r>
      <w:r w:rsidRPr="00F26F20">
        <w:t>vidual student.  Anna Maria’s story is an illustration of the notion that UDL and specialized supports and servi</w:t>
      </w:r>
      <w:r w:rsidR="001A152E">
        <w:t>c</w:t>
      </w:r>
      <w:r w:rsidRPr="00F26F20">
        <w:t>es are complementary supports tha</w:t>
      </w:r>
      <w:r w:rsidR="001A152E">
        <w:t>t enable all learners to experi</w:t>
      </w:r>
      <w:r w:rsidRPr="00F26F20">
        <w:t xml:space="preserve">ence the benefits and improved outcomes of education that is designed, delivered and </w:t>
      </w:r>
      <w:r w:rsidR="001A152E">
        <w:t>evaluated according to the prin</w:t>
      </w:r>
      <w:r w:rsidRPr="00F26F20">
        <w:t>ciples and practices of UDL.</w:t>
      </w:r>
    </w:p>
    <w:p w14:paraId="50CAE8AA" w14:textId="63752BAC" w:rsidR="00F26F20" w:rsidRDefault="00F26F20" w:rsidP="00F26F20">
      <w:pPr>
        <w:pStyle w:val="Heading1"/>
      </w:pPr>
      <w:r>
        <w:t>UDL Basics</w:t>
      </w:r>
    </w:p>
    <w:p w14:paraId="6AC26231" w14:textId="748133DE" w:rsidR="00F26F20" w:rsidRPr="00F26F20" w:rsidRDefault="00F26F20" w:rsidP="00F26F20">
      <w:r w:rsidRPr="00F26F20">
        <w:rPr>
          <w:bCs/>
        </w:rPr>
        <w:t>Universal design for learning (UDL) is a framework to improve</w:t>
      </w:r>
      <w:r w:rsidRPr="00F26F20">
        <w:rPr>
          <w:b/>
          <w:bCs/>
        </w:rPr>
        <w:t xml:space="preserve"> </w:t>
      </w:r>
      <w:r w:rsidRPr="00F26F20">
        <w:rPr>
          <w:bCs/>
        </w:rPr>
        <w:t>and optimize teaching and learning for all people based on scientific insights into how humans learn</w:t>
      </w:r>
      <w:r w:rsidRPr="00F26F20">
        <w:t xml:space="preserve">. UDL call for proactively designing learning experiences – from the beginning –  that enable all learners to gain knowledge, skills, and enthusiasm for learning needed to be expert, lifelong learners.  UDL thinking does not assume that all learners are the same or that their outcomes will be the same, but rather that variability exists both across learners and within individual learners. In other words, that within any group of learners there will be individuals who excel and individuals who struggle. Further, that within each </w:t>
      </w:r>
      <w:r w:rsidRPr="00F26F20">
        <w:lastRenderedPageBreak/>
        <w:t>individual there are areas in which the individual excels and areas in which the individual struggles.</w:t>
      </w:r>
    </w:p>
    <w:p w14:paraId="3E3DE56A" w14:textId="77777777" w:rsidR="00F26F20" w:rsidRPr="00F26F20" w:rsidRDefault="00F26F20" w:rsidP="00F26F20">
      <w:r w:rsidRPr="00F26F20">
        <w:t>Given the assumption of variability, core UDL principles call for proactive planning to ensure that:</w:t>
      </w:r>
    </w:p>
    <w:p w14:paraId="6796F7C3" w14:textId="3AE5AE94" w:rsidR="00F26F20" w:rsidRPr="00F26F20" w:rsidRDefault="00F26F20" w:rsidP="00F26F20">
      <w:pPr>
        <w:pStyle w:val="ListParagraph"/>
        <w:numPr>
          <w:ilvl w:val="0"/>
          <w:numId w:val="4"/>
        </w:numPr>
      </w:pPr>
      <w:r w:rsidRPr="00F26F20">
        <w:t>Firm goals are established for all learners</w:t>
      </w:r>
    </w:p>
    <w:p w14:paraId="25ABCF08" w14:textId="77777777" w:rsidR="00F26F20" w:rsidRPr="00F26F20" w:rsidRDefault="00F26F20" w:rsidP="00F26F20">
      <w:pPr>
        <w:pStyle w:val="ListParagraph"/>
        <w:numPr>
          <w:ilvl w:val="0"/>
          <w:numId w:val="4"/>
        </w:numPr>
      </w:pPr>
      <w:r w:rsidRPr="00F26F20">
        <w:t xml:space="preserve">High expectations for the achievement of all learners are maintained </w:t>
      </w:r>
    </w:p>
    <w:p w14:paraId="4B321B8E" w14:textId="77777777" w:rsidR="00F26F20" w:rsidRPr="00F26F20" w:rsidRDefault="00F26F20" w:rsidP="00F26F20">
      <w:pPr>
        <w:pStyle w:val="ListParagraph"/>
        <w:numPr>
          <w:ilvl w:val="0"/>
          <w:numId w:val="4"/>
        </w:numPr>
      </w:pPr>
      <w:r w:rsidRPr="00F26F20">
        <w:t>Unnecessary barriers to learning are identified and lowered to the greatest extent possible</w:t>
      </w:r>
    </w:p>
    <w:p w14:paraId="5C57F286" w14:textId="77777777" w:rsidR="00F26F20" w:rsidRPr="00F26F20" w:rsidRDefault="00F26F20" w:rsidP="00F26F20">
      <w:pPr>
        <w:pStyle w:val="ListParagraph"/>
        <w:numPr>
          <w:ilvl w:val="0"/>
          <w:numId w:val="4"/>
        </w:numPr>
      </w:pPr>
      <w:r w:rsidRPr="00F26F20">
        <w:t>Appropriate learning supports and accommodations, are available when and where needed</w:t>
      </w:r>
    </w:p>
    <w:p w14:paraId="60B6E4D2" w14:textId="34FFD3A6" w:rsidR="00F26F20" w:rsidRDefault="00F26F20" w:rsidP="00F26F20">
      <w:r w:rsidRPr="00F26F20">
        <w:t>Figure 1 illustrates the importance of understanding and considering variability, not only across and within students, but also within the learning environments in which students are expected to learn and grow. Also consider variability within the tools that they need to use to do the tasks that lead to reach high expectations, master goals and improve educational outcomes. When educators think through what barriers to learning might exist in the goals, methods, materials and assessments, they are able to consider how those barriers can be lowered so that all learners have the opportunity to participate actively and reach high expectations.</w:t>
      </w:r>
    </w:p>
    <w:p w14:paraId="03ACB15A" w14:textId="0E576292" w:rsidR="00F26F20" w:rsidRDefault="00F26F20" w:rsidP="001A152E">
      <w:r w:rsidRPr="00583697">
        <w:rPr>
          <w:noProof/>
        </w:rPr>
        <w:drawing>
          <wp:inline distT="0" distB="0" distL="0" distR="0" wp14:anchorId="496D2838" wp14:editId="3593445B">
            <wp:extent cx="4737735" cy="3407221"/>
            <wp:effectExtent l="25400" t="25400" r="37465" b="22225"/>
            <wp:docPr id="1" name="Picture 4" descr="Image of pyramid of students in customary environments having and using the tools they need to do expected tasks and reach high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Image of pyramid of students in customary environements having and using the tools they need to do expected tasks and reach high expectations" title="Pyramid of Learniin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806593" cy="3456741"/>
                    </a:xfrm>
                    <a:prstGeom prst="rect">
                      <a:avLst/>
                    </a:prstGeom>
                    <a:noFill/>
                    <a:ln>
                      <a:solidFill>
                        <a:schemeClr val="tx2"/>
                      </a:solidFill>
                    </a:ln>
                    <a:extLst>
                      <a:ext uri="{909E8E84-426E-40dd-AFC4-6F175D3DCCD1}"/>
                      <a:ext uri="{91240B29-F687-4f45-9708-019B960494DF}"/>
                    </a:extLst>
                  </pic:spPr>
                </pic:pic>
              </a:graphicData>
            </a:graphic>
          </wp:inline>
        </w:drawing>
      </w:r>
    </w:p>
    <w:p w14:paraId="119F4297" w14:textId="569DFE0B" w:rsidR="001A152E" w:rsidRDefault="001A152E" w:rsidP="001A152E">
      <w:pPr>
        <w:pStyle w:val="Caption"/>
      </w:pPr>
      <w:r w:rsidRPr="001A152E">
        <w:t>Figure 1. Learning Supports Pyramid</w:t>
      </w:r>
    </w:p>
    <w:p w14:paraId="0627DBCB" w14:textId="45F65984" w:rsidR="001A152E" w:rsidRDefault="001A152E" w:rsidP="001A152E">
      <w:pPr>
        <w:pStyle w:val="Heading1"/>
      </w:pPr>
      <w:r>
        <w:lastRenderedPageBreak/>
        <w:t>Beyond the Basics: Anna Maria’s Story</w:t>
      </w:r>
    </w:p>
    <w:p w14:paraId="6EA8CA3A" w14:textId="77777777" w:rsidR="001A152E" w:rsidRDefault="001A152E" w:rsidP="001A152E">
      <w:r>
        <w:t>Intensive support needs may not always be “visible.”</w:t>
      </w:r>
    </w:p>
    <w:p w14:paraId="5C63027D" w14:textId="4F8C0510" w:rsidR="001A152E" w:rsidRDefault="001A152E" w:rsidP="001A152E">
      <w:r>
        <w:t>Figure 2, taken from a presentation by Dr. Todd Rose, demonstrates how variability might exist within a single student–we will call her Anna Maria–to underscore the importance of understanding variability and disability so that areas of challenge are supported and areas of strength can be recognized and built upon.</w:t>
      </w:r>
    </w:p>
    <w:p w14:paraId="7C7F97FA" w14:textId="33F68123" w:rsidR="001A152E" w:rsidRDefault="001A152E" w:rsidP="001A152E">
      <w:r w:rsidRPr="00DE137D">
        <w:rPr>
          <w:noProof/>
          <w:color w:val="333333"/>
          <w:szCs w:val="18"/>
        </w:rPr>
        <w:drawing>
          <wp:inline distT="0" distB="0" distL="0" distR="0" wp14:anchorId="12C4EA65" wp14:editId="78DD21F8">
            <wp:extent cx="5780405" cy="3136900"/>
            <wp:effectExtent l="25400" t="25400" r="36195" b="38100"/>
            <wp:docPr id="2" name="Picture 1" descr="Image depicts a female high school student at right with a graph at left showing the variabiilty of her skills. The line graph zig-zags between low, average, and high amongst the following domains: interest, cognitive, perceptual, curiosity, vocabulary, reading, knowledge, language,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881"/>
                    <a:stretch/>
                  </pic:blipFill>
                  <pic:spPr bwMode="auto">
                    <a:xfrm>
                      <a:off x="0" y="0"/>
                      <a:ext cx="5848020" cy="3173593"/>
                    </a:xfrm>
                    <a:prstGeom prst="rect">
                      <a:avLst/>
                    </a:prstGeom>
                    <a:noFill/>
                    <a:ln>
                      <a:solidFill>
                        <a:schemeClr val="tx2"/>
                      </a:solidFill>
                    </a:ln>
                    <a:extLst>
                      <a:ext uri="{53640926-AAD7-44D8-BBD7-CCE9431645EC}">
                        <a14:shadowObscured xmlns:a14="http://schemas.microsoft.com/office/drawing/2010/main"/>
                      </a:ext>
                    </a:extLst>
                  </pic:spPr>
                </pic:pic>
              </a:graphicData>
            </a:graphic>
          </wp:inline>
        </w:drawing>
      </w:r>
    </w:p>
    <w:p w14:paraId="2FF9C9C9" w14:textId="64ADCCFB" w:rsidR="001A152E" w:rsidRDefault="001A152E" w:rsidP="001A152E">
      <w:pPr>
        <w:pStyle w:val="Caption"/>
      </w:pPr>
      <w:r w:rsidRPr="001A152E">
        <w:t>Figure 2. Myth of the Average (Todd Rose)</w:t>
      </w:r>
    </w:p>
    <w:p w14:paraId="4A1A0E92" w14:textId="15C54575" w:rsidR="001A152E" w:rsidRDefault="001A152E" w:rsidP="001A152E">
      <w:r w:rsidRPr="001A152E">
        <w:t>While Anna Maria has considerable strengths in knowledge, curiosity, cognitive and interest, unless her challenges in reading, voc</w:t>
      </w:r>
      <w:r w:rsidR="009A7BF5">
        <w:t>abulary and perception are sup</w:t>
      </w:r>
      <w:r w:rsidRPr="001A152E">
        <w:t xml:space="preserve">ported, it is unlikely that her strengths will be widely and immediately recognized. </w:t>
      </w:r>
      <w:r>
        <w:t>District-wide policies and plan</w:t>
      </w:r>
      <w:r w:rsidRPr="001A152E">
        <w:t>ning based on the principles and practices of UDL have lowered most barriers for her but she needs additional</w:t>
      </w:r>
      <w:r w:rsidR="009A7BF5">
        <w:t xml:space="preserve"> sup</w:t>
      </w:r>
      <w:r w:rsidRPr="001A152E">
        <w:t>ports to participate and achieve at grade level.</w:t>
      </w:r>
    </w:p>
    <w:p w14:paraId="5A2299F8" w14:textId="556280E0" w:rsidR="001A152E" w:rsidRDefault="001A152E" w:rsidP="001A152E">
      <w:pPr>
        <w:pStyle w:val="Heading2"/>
      </w:pPr>
      <w:r w:rsidRPr="001A152E">
        <w:t>Specially Designed Instruction</w:t>
      </w:r>
    </w:p>
    <w:p w14:paraId="3EF6EB70" w14:textId="1D960BC4" w:rsidR="001A152E" w:rsidRDefault="001A152E" w:rsidP="001A152E">
      <w:r w:rsidRPr="001A152E">
        <w:t xml:space="preserve">Anna Maria has made marked improvement in reading over the last six months, moving from reading independently at the primer level to 4th grade level. This is excellent and effective instruction needs to be continued. Although the instruction she needs is used </w:t>
      </w:r>
      <w:r w:rsidR="00087DB8">
        <w:lastRenderedPageBreak/>
        <w:t>for all students at the elemen</w:t>
      </w:r>
      <w:r w:rsidRPr="001A152E">
        <w:t>tary level, it is specially designed for Anna Maria because it is not taught to all</w:t>
      </w:r>
      <w:r w:rsidR="00087DB8">
        <w:t xml:space="preserve"> students at the middle school </w:t>
      </w:r>
      <w:r w:rsidRPr="001A152E">
        <w:t>she attends.</w:t>
      </w:r>
    </w:p>
    <w:p w14:paraId="204E0F22" w14:textId="00B32C40" w:rsidR="00087DB8" w:rsidRDefault="00087DB8" w:rsidP="00087DB8">
      <w:pPr>
        <w:pStyle w:val="Heading2"/>
      </w:pPr>
      <w:r w:rsidRPr="00087DB8">
        <w:t>Accessible Educational Materials</w:t>
      </w:r>
    </w:p>
    <w:p w14:paraId="74B54EBD" w14:textId="7565BC24" w:rsidR="00087DB8" w:rsidRDefault="00087DB8" w:rsidP="00087DB8">
      <w:r w:rsidRPr="00087DB8">
        <w:t>Reading instruction is benefitting Anna Maria; however, as an 8th grader, she needs access to grade level materials used across the curriculum. Whether the materials are print or digital, it is clear that her current independent reading level does not provide her with access to grade level materials indicating a clear need for timely acquisition of accessible educational materials. Data indicate that she benefits from Audio Supported Reading</w:t>
      </w:r>
      <w:r>
        <w:t xml:space="preserve"> (ASR), a technology based tech</w:t>
      </w:r>
      <w:r w:rsidRPr="00087DB8">
        <w:t>nique that enables her to both see and hear the information at the sam</w:t>
      </w:r>
      <w:r w:rsidR="009A7BF5">
        <w:t>e time. Fortunately, UDL has le</w:t>
      </w:r>
      <w:r w:rsidRPr="00087DB8">
        <w:t>d to a district policy requiring that all digital materials meet rigorous accessibility standards, thu</w:t>
      </w:r>
      <w:r>
        <w:t>s the option to provide synchro</w:t>
      </w:r>
      <w:r w:rsidRPr="00087DB8">
        <w:t>nized visual and auditory</w:t>
      </w:r>
      <w:r>
        <w:t xml:space="preserve"> output is available to all stu</w:t>
      </w:r>
      <w:r w:rsidRPr="00087DB8">
        <w:t>dents, including Anna Maria. Printed materials must be retrofitted to the digital text format for Anna Maria so that she can use ASR for those materials as well. While this solution is not necessary</w:t>
      </w:r>
      <w:r>
        <w:t xml:space="preserve"> </w:t>
      </w:r>
      <w:r w:rsidRPr="00087DB8">
        <w:t>for every student, it lowers barriers for Anna Maria.</w:t>
      </w:r>
    </w:p>
    <w:p w14:paraId="5162DBC2" w14:textId="4192FD6C" w:rsidR="00087DB8" w:rsidRDefault="00087DB8" w:rsidP="00087DB8">
      <w:pPr>
        <w:pStyle w:val="Heading2"/>
      </w:pPr>
      <w:r w:rsidRPr="00087DB8">
        <w:t>Accessible and Assistive Technology</w:t>
      </w:r>
    </w:p>
    <w:p w14:paraId="3F110255" w14:textId="508E5FA1" w:rsidR="00087DB8" w:rsidRDefault="00087DB8" w:rsidP="00087DB8">
      <w:r w:rsidRPr="00087DB8">
        <w:t xml:space="preserve">In Anna Maria’s district, attention to the principles of UDL extended to technology. As with materials, district policy requires that all technologies include robust options that broaden usability for most </w:t>
      </w:r>
      <w:r>
        <w:t>students and have interoperabil</w:t>
      </w:r>
      <w:r w:rsidRPr="00087DB8">
        <w:t>ity with a wide variety of assistive technologies that are needed by some student</w:t>
      </w:r>
      <w:r>
        <w:t>s. For Anna Maria, the technolo</w:t>
      </w:r>
      <w:r w:rsidRPr="00087DB8">
        <w:t>gies used by others also work for her. When materials are digital, she can independently turn on the options she needs whenever she needs them. When learning materials are acquired in an accessible digi</w:t>
      </w:r>
      <w:r>
        <w:t>t</w:t>
      </w:r>
      <w:r w:rsidRPr="00087DB8">
        <w:t xml:space="preserve">al format, she uses a tablet that has the capability of proving the ASR that she needs. The tablet, which she requires </w:t>
      </w:r>
      <w:r>
        <w:t>for reading, is, for her, assis</w:t>
      </w:r>
      <w:r w:rsidRPr="00087DB8">
        <w:t>tive technology even th</w:t>
      </w:r>
      <w:r>
        <w:t>ough the same technology is com</w:t>
      </w:r>
      <w:r w:rsidRPr="00087DB8">
        <w:t>monly used by other students.</w:t>
      </w:r>
    </w:p>
    <w:p w14:paraId="00F777A3" w14:textId="38718823" w:rsidR="00087DB8" w:rsidRDefault="00087DB8" w:rsidP="00087DB8">
      <w:pPr>
        <w:pStyle w:val="Heading1"/>
      </w:pPr>
      <w:r>
        <w:t>Conclusion</w:t>
      </w:r>
    </w:p>
    <w:p w14:paraId="30B55B04" w14:textId="186734FE" w:rsidR="00087DB8" w:rsidRDefault="00087DB8" w:rsidP="00087DB8">
      <w:r w:rsidRPr="00087DB8">
        <w:t>Through Anna Maria’s story we are able to see that, for some students, additional supports needed are minimal IF the principles and practices of UDL are used to support systemic change at the policy and guidelines level.  The fact that proactive design fo</w:t>
      </w:r>
      <w:r>
        <w:t>r all students led to the inclu</w:t>
      </w:r>
      <w:r w:rsidRPr="00087DB8">
        <w:t xml:space="preserve">sion of rigorous accessibility standards for acquisition of materials and technologies </w:t>
      </w:r>
      <w:r>
        <w:t>used by all, made a huge differ</w:t>
      </w:r>
      <w:r w:rsidRPr="00087DB8">
        <w:t xml:space="preserve">ence in the additional supports and services needed to meet Anna Maria’s individual needs. When student have more visible needs such as low vision, blindness, hearing loss, physical, </w:t>
      </w:r>
      <w:r w:rsidRPr="00087DB8">
        <w:lastRenderedPageBreak/>
        <w:t>intellectual or beh</w:t>
      </w:r>
      <w:r>
        <w:t>avioral challenges, the special</w:t>
      </w:r>
      <w:r w:rsidRPr="00087DB8">
        <w:t>ized instruction and additional supports needed will be greater and more varied.  However, when additional sup</w:t>
      </w:r>
      <w:bookmarkStart w:id="11" w:name="_GoBack"/>
      <w:bookmarkEnd w:id="11"/>
      <w:r w:rsidRPr="00087DB8">
        <w:t>ports and services are needed, the starting place is much further along the pathway to success than it would be with-out the firm foundation of UDL.</w:t>
      </w:r>
    </w:p>
    <w:p w14:paraId="3F6D0A6F" w14:textId="15056767" w:rsidR="00087DB8" w:rsidRDefault="00087DB8" w:rsidP="00087DB8">
      <w:pPr>
        <w:pStyle w:val="Heading1"/>
      </w:pPr>
      <w:r>
        <w:t>Resources</w:t>
      </w:r>
    </w:p>
    <w:p w14:paraId="294EE702" w14:textId="058CF838" w:rsidR="00087DB8" w:rsidRPr="00087DB8" w:rsidRDefault="00087DB8" w:rsidP="00087DB8">
      <w:r w:rsidRPr="00087DB8">
        <w:t xml:space="preserve">For more information and many resources on accessible educational materials (AEM) and accessible technologies, visit the website of the </w:t>
      </w:r>
      <w:hyperlink r:id="rId18" w:history="1">
        <w:r w:rsidRPr="00087DB8">
          <w:rPr>
            <w:rStyle w:val="Hyperlink"/>
          </w:rPr>
          <w:t>National Center on Accessible Educational Materials for Learning</w:t>
        </w:r>
      </w:hyperlink>
      <w:r>
        <w:t>.</w:t>
      </w:r>
    </w:p>
    <w:p w14:paraId="55360908" w14:textId="0B342F63" w:rsidR="00087DB8" w:rsidRDefault="00087DB8" w:rsidP="00087DB8">
      <w:pPr>
        <w:pStyle w:val="Heading1"/>
      </w:pPr>
      <w:r>
        <w:t>References</w:t>
      </w:r>
    </w:p>
    <w:p w14:paraId="73C72415" w14:textId="77777777" w:rsidR="00087DB8" w:rsidRDefault="00087DB8" w:rsidP="00087DB8">
      <w:pPr>
        <w:pStyle w:val="References"/>
      </w:pPr>
      <w:r>
        <w:t xml:space="preserve">Jackson, R. (no date) Audio Supported Reading in Action: New Tools, Increased Proficiency. Video retrieved from http://aem.cast.org/navigating/audio-supported-reading.html </w:t>
      </w:r>
    </w:p>
    <w:p w14:paraId="39C025E7" w14:textId="77777777" w:rsidR="00087DB8" w:rsidRDefault="00087DB8" w:rsidP="00087DB8">
      <w:pPr>
        <w:pStyle w:val="References"/>
      </w:pPr>
      <w:r>
        <w:t>Jackson, R. and Karger J. (2015) Audio Supported Reading and Students with Learning Disabilities. Retrieved from http://aem.cast.org/about/publications/2015/audio-supported-reading-learning-disabilities-asr-ld.html</w:t>
      </w:r>
    </w:p>
    <w:p w14:paraId="0C1B37B1" w14:textId="2EEF3D74" w:rsidR="00087DB8" w:rsidRPr="00087DB8" w:rsidRDefault="00087DB8" w:rsidP="00087DB8">
      <w:pPr>
        <w:pStyle w:val="References"/>
      </w:pPr>
      <w:r>
        <w:t xml:space="preserve">Rose, T. (2013, June 19). The Myth of the Average: Todd Rose at </w:t>
      </w:r>
      <w:proofErr w:type="spellStart"/>
      <w:r>
        <w:t>TEDXSonomaCounty</w:t>
      </w:r>
      <w:proofErr w:type="spellEnd"/>
      <w:r>
        <w:t>. Video retrieved from https://www.youtube.com/watch?v=4eBmyttcfU4</w:t>
      </w:r>
    </w:p>
    <w:sectPr w:rsidR="00087DB8" w:rsidRPr="00087DB8" w:rsidSect="00CE2F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EF302" w14:textId="77777777" w:rsidR="00962B2A" w:rsidRDefault="00962B2A" w:rsidP="00537A1A">
      <w:pPr>
        <w:spacing w:after="0"/>
      </w:pPr>
      <w:r>
        <w:separator/>
      </w:r>
    </w:p>
  </w:endnote>
  <w:endnote w:type="continuationSeparator" w:id="0">
    <w:p w14:paraId="36486AC8" w14:textId="77777777" w:rsidR="00962B2A" w:rsidRDefault="00962B2A" w:rsidP="005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BBE9" w14:textId="77777777" w:rsidR="002D04FF" w:rsidRDefault="002D04FF" w:rsidP="00537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42D86C" w14:textId="77777777" w:rsidR="002D04FF" w:rsidRDefault="002D04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3F154" w14:textId="77777777" w:rsidR="002D04FF" w:rsidRPr="00B54E6D" w:rsidRDefault="002D04FF" w:rsidP="001F1980">
    <w:pPr>
      <w:pStyle w:val="NoSpacing"/>
      <w:jc w:val="center"/>
      <w:rPr>
        <w:sz w:val="20"/>
      </w:rPr>
    </w:pPr>
    <w:r w:rsidRPr="00B54E6D">
      <w:rPr>
        <w:color w:val="276B9C"/>
        <w:sz w:val="20"/>
      </w:rPr>
      <w:t xml:space="preserve">National Center on AEM </w:t>
    </w:r>
    <w:r w:rsidRPr="00B54E6D">
      <w:rPr>
        <w:sz w:val="20"/>
      </w:rPr>
      <w:t>at CAST</w:t>
    </w:r>
    <w:r>
      <w:rPr>
        <w:sz w:val="20"/>
      </w:rPr>
      <w:t>;</w:t>
    </w:r>
    <w:r w:rsidRPr="00B54E6D">
      <w:rPr>
        <w:sz w:val="20"/>
      </w:rPr>
      <w:t xml:space="preserve"> 40 Harvard Mills Square, Suite 3</w:t>
    </w:r>
    <w:r>
      <w:rPr>
        <w:sz w:val="20"/>
      </w:rPr>
      <w:t>;</w:t>
    </w:r>
    <w:r w:rsidRPr="00B54E6D">
      <w:rPr>
        <w:sz w:val="20"/>
      </w:rPr>
      <w:t xml:space="preserve"> Wakefield, MA 01880-3233</w:t>
    </w:r>
  </w:p>
  <w:p w14:paraId="47DE10FD" w14:textId="77777777" w:rsidR="002D04FF" w:rsidRPr="001F1980" w:rsidRDefault="002D04FF" w:rsidP="001F1980">
    <w:pPr>
      <w:pStyle w:val="NoSpacing"/>
      <w:jc w:val="center"/>
      <w:rPr>
        <w:sz w:val="20"/>
      </w:rPr>
    </w:pPr>
    <w:r w:rsidRPr="00B54E6D">
      <w:rPr>
        <w:color w:val="276B9C"/>
        <w:sz w:val="20"/>
      </w:rPr>
      <w:t xml:space="preserve">Voice: </w:t>
    </w:r>
    <w:r w:rsidRPr="00B54E6D">
      <w:rPr>
        <w:sz w:val="20"/>
      </w:rPr>
      <w:t xml:space="preserve">(781) 245-2212 </w:t>
    </w:r>
    <w:r w:rsidRPr="00B54E6D">
      <w:rPr>
        <w:color w:val="276B9C"/>
        <w:sz w:val="20"/>
      </w:rPr>
      <w:t xml:space="preserve">TTY: </w:t>
    </w:r>
    <w:r w:rsidRPr="00B54E6D">
      <w:rPr>
        <w:sz w:val="20"/>
      </w:rPr>
      <w:t xml:space="preserve">(781) 245-9320 </w:t>
    </w:r>
    <w:r w:rsidRPr="00B54E6D">
      <w:rPr>
        <w:color w:val="276B9C"/>
        <w:sz w:val="20"/>
      </w:rPr>
      <w:t xml:space="preserve">Fax: </w:t>
    </w:r>
    <w:r w:rsidRPr="00B54E6D">
      <w:rPr>
        <w:sz w:val="20"/>
      </w:rPr>
      <w:t xml:space="preserve">(781) 245-5212 </w:t>
    </w:r>
    <w:r>
      <w:rPr>
        <w:color w:val="276B9C"/>
        <w:sz w:val="20"/>
      </w:rPr>
      <w:t xml:space="preserve">Web: </w:t>
    </w:r>
    <w:r w:rsidRPr="006A4BAB">
      <w:rPr>
        <w:sz w:val="20"/>
      </w:rPr>
      <w:t>http://aem.cast.org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05BEB" w14:textId="491D4A00" w:rsidR="002D04FF" w:rsidRDefault="00F26F20" w:rsidP="001F1980">
    <w:pPr>
      <w:pStyle w:val="Footer"/>
    </w:pPr>
    <w:r>
      <w:t>Building on a Firm Foundation: Supporting Students with More Intensive Support Needs in UDL Environments</w:t>
    </w:r>
    <w:r w:rsidR="002D04FF">
      <w:t xml:space="preserve">  | </w:t>
    </w:r>
    <w:r w:rsidR="002D04FF">
      <w:rPr>
        <w:rStyle w:val="PageNumber"/>
      </w:rPr>
      <w:fldChar w:fldCharType="begin"/>
    </w:r>
    <w:r w:rsidR="002D04FF">
      <w:rPr>
        <w:rStyle w:val="PageNumber"/>
      </w:rPr>
      <w:instrText xml:space="preserve"> PAGE </w:instrText>
    </w:r>
    <w:r w:rsidR="002D04FF">
      <w:rPr>
        <w:rStyle w:val="PageNumber"/>
      </w:rPr>
      <w:fldChar w:fldCharType="separate"/>
    </w:r>
    <w:r w:rsidR="009B521C">
      <w:rPr>
        <w:rStyle w:val="PageNumber"/>
        <w:noProof/>
      </w:rPr>
      <w:t>2</w:t>
    </w:r>
    <w:r w:rsidR="002D04FF">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0621E" w14:textId="77777777" w:rsidR="00962B2A" w:rsidRDefault="00962B2A" w:rsidP="00537A1A">
      <w:pPr>
        <w:spacing w:after="0"/>
      </w:pPr>
      <w:r>
        <w:separator/>
      </w:r>
    </w:p>
  </w:footnote>
  <w:footnote w:type="continuationSeparator" w:id="0">
    <w:p w14:paraId="02D46A79" w14:textId="77777777" w:rsidR="00962B2A" w:rsidRDefault="00962B2A" w:rsidP="00537A1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F9A8B" w14:textId="77777777" w:rsidR="002D04FF" w:rsidRDefault="002D04FF" w:rsidP="002F38A0">
    <w:pPr>
      <w:pStyle w:val="Header"/>
    </w:pPr>
    <w:r>
      <w:rPr>
        <w:noProof/>
      </w:rPr>
      <w:drawing>
        <wp:inline distT="0" distB="0" distL="0" distR="0" wp14:anchorId="6CC27424" wp14:editId="7AEE7126">
          <wp:extent cx="5102543" cy="419100"/>
          <wp:effectExtent l="0" t="0" r="3175" b="0"/>
          <wp:docPr id="4" name="Picture 4" title="National Center on Accessible Educationa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ae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2543"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47FF9" w14:textId="77777777" w:rsidR="002D04FF" w:rsidRPr="00E96CEA" w:rsidRDefault="002D04FF" w:rsidP="00537A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5C8"/>
    <w:multiLevelType w:val="hybridMultilevel"/>
    <w:tmpl w:val="47D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808A4"/>
    <w:multiLevelType w:val="hybridMultilevel"/>
    <w:tmpl w:val="40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385E55"/>
    <w:multiLevelType w:val="hybridMultilevel"/>
    <w:tmpl w:val="56CE93EC"/>
    <w:lvl w:ilvl="0" w:tplc="05E6C4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402A5D"/>
    <w:multiLevelType w:val="hybridMultilevel"/>
    <w:tmpl w:val="F424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EC"/>
    <w:rsid w:val="00021376"/>
    <w:rsid w:val="00023CB8"/>
    <w:rsid w:val="000724B1"/>
    <w:rsid w:val="0007452F"/>
    <w:rsid w:val="00087DB8"/>
    <w:rsid w:val="000B1969"/>
    <w:rsid w:val="000B5839"/>
    <w:rsid w:val="000F4FEA"/>
    <w:rsid w:val="00144310"/>
    <w:rsid w:val="001A152E"/>
    <w:rsid w:val="001B3699"/>
    <w:rsid w:val="001C0DEF"/>
    <w:rsid w:val="001F1980"/>
    <w:rsid w:val="002C639B"/>
    <w:rsid w:val="002D04FF"/>
    <w:rsid w:val="002F38A0"/>
    <w:rsid w:val="0033199D"/>
    <w:rsid w:val="00377010"/>
    <w:rsid w:val="00382701"/>
    <w:rsid w:val="00384FC4"/>
    <w:rsid w:val="003F7AF2"/>
    <w:rsid w:val="00416D3A"/>
    <w:rsid w:val="0046716B"/>
    <w:rsid w:val="00483009"/>
    <w:rsid w:val="004C00D6"/>
    <w:rsid w:val="004E64C7"/>
    <w:rsid w:val="005363C6"/>
    <w:rsid w:val="00537A1A"/>
    <w:rsid w:val="005D6F38"/>
    <w:rsid w:val="005F3291"/>
    <w:rsid w:val="00627D11"/>
    <w:rsid w:val="00647B47"/>
    <w:rsid w:val="007212A3"/>
    <w:rsid w:val="00777B2E"/>
    <w:rsid w:val="007A287F"/>
    <w:rsid w:val="008029EC"/>
    <w:rsid w:val="008F3258"/>
    <w:rsid w:val="0090641D"/>
    <w:rsid w:val="00962B2A"/>
    <w:rsid w:val="00970CFD"/>
    <w:rsid w:val="0099479B"/>
    <w:rsid w:val="009A7BF5"/>
    <w:rsid w:val="009B521C"/>
    <w:rsid w:val="00A403E9"/>
    <w:rsid w:val="00AB3A9C"/>
    <w:rsid w:val="00AD081E"/>
    <w:rsid w:val="00B727E3"/>
    <w:rsid w:val="00B83B05"/>
    <w:rsid w:val="00B90721"/>
    <w:rsid w:val="00C52165"/>
    <w:rsid w:val="00C56A7D"/>
    <w:rsid w:val="00C77129"/>
    <w:rsid w:val="00CE2F25"/>
    <w:rsid w:val="00E83253"/>
    <w:rsid w:val="00E85E57"/>
    <w:rsid w:val="00E961A7"/>
    <w:rsid w:val="00EB63A1"/>
    <w:rsid w:val="00F26F20"/>
    <w:rsid w:val="00F470FD"/>
    <w:rsid w:val="00F75E38"/>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22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next w:val="Normal"/>
    <w:link w:val="Heading1Char"/>
    <w:autoRedefine/>
    <w:uiPriority w:val="9"/>
    <w:qFormat/>
    <w:rsid w:val="002D04FF"/>
    <w:pPr>
      <w:keepNext/>
      <w:keepLines/>
      <w:spacing w:before="100" w:beforeAutospacing="1" w:after="100" w:afterAutospacing="1"/>
      <w:outlineLvl w:val="0"/>
    </w:pPr>
    <w:rPr>
      <w:rFonts w:ascii="Arial Black" w:eastAsiaTheme="majorEastAsia" w:hAnsi="Arial Black" w:cstheme="majorBidi"/>
      <w:sz w:val="36"/>
      <w:szCs w:val="36"/>
      <w:u w:val="thick" w:color="8FBE6A"/>
    </w:rPr>
  </w:style>
  <w:style w:type="paragraph" w:styleId="Heading2">
    <w:name w:val="heading 2"/>
    <w:next w:val="Normal"/>
    <w:link w:val="Heading2Char"/>
    <w:autoRedefine/>
    <w:uiPriority w:val="9"/>
    <w:unhideWhenUsed/>
    <w:qFormat/>
    <w:rsid w:val="002D04FF"/>
    <w:pPr>
      <w:keepNext/>
      <w:keepLines/>
      <w:spacing w:before="200" w:after="240"/>
      <w:outlineLvl w:val="1"/>
    </w:pPr>
    <w:rPr>
      <w:rFonts w:ascii="Arial Black" w:eastAsiaTheme="majorEastAsia" w:hAnsi="Arial Black" w:cstheme="majorBidi"/>
      <w:sz w:val="32"/>
      <w:szCs w:val="32"/>
      <w:u w:color="8FBE6A"/>
    </w:rPr>
  </w:style>
  <w:style w:type="paragraph" w:styleId="Heading3">
    <w:name w:val="heading 3"/>
    <w:link w:val="Heading3Char"/>
    <w:autoRedefine/>
    <w:uiPriority w:val="9"/>
    <w:unhideWhenUsed/>
    <w:qFormat/>
    <w:rsid w:val="002D04FF"/>
    <w:pPr>
      <w:keepNext/>
      <w:keepLines/>
      <w:spacing w:before="200" w:after="240"/>
      <w:outlineLvl w:val="2"/>
    </w:pPr>
    <w:rPr>
      <w:rFonts w:ascii="Arial Black" w:eastAsiaTheme="majorEastAsia" w:hAnsi="Arial Black" w:cstheme="majorBidi"/>
      <w:sz w:val="28"/>
      <w:szCs w:val="28"/>
      <w:u w:color="FFFFFF" w:themeColor="background1"/>
    </w:rPr>
  </w:style>
  <w:style w:type="paragraph" w:styleId="Heading4">
    <w:name w:val="heading 4"/>
    <w:link w:val="Heading4Char"/>
    <w:autoRedefine/>
    <w:uiPriority w:val="9"/>
    <w:unhideWhenUsed/>
    <w:qFormat/>
    <w:rsid w:val="002D04FF"/>
    <w:pPr>
      <w:keepNext/>
      <w:keepLines/>
      <w:spacing w:before="200" w:after="0"/>
      <w:outlineLvl w:val="3"/>
    </w:pPr>
    <w:rPr>
      <w:rFonts w:ascii="Arial Black" w:eastAsiaTheme="majorEastAsia" w:hAnsi="Arial Black" w:cstheme="majorBidi"/>
      <w:sz w:val="24"/>
      <w:szCs w:val="24"/>
    </w:rPr>
  </w:style>
  <w:style w:type="paragraph" w:styleId="Heading5">
    <w:name w:val="heading 5"/>
    <w:link w:val="Heading5Char"/>
    <w:autoRedefine/>
    <w:uiPriority w:val="9"/>
    <w:unhideWhenUsed/>
    <w:qFormat/>
    <w:rsid w:val="00AB3A9C"/>
    <w:pPr>
      <w:keepNext/>
      <w:keepLines/>
      <w:spacing w:before="200" w:after="240"/>
      <w:outlineLvl w:val="4"/>
    </w:pPr>
    <w:rPr>
      <w:rFonts w:ascii="Arial" w:eastAsiaTheme="majorEastAsia" w:hAnsi="Arial" w:cstheme="majorBidi"/>
      <w:b/>
      <w:bCs/>
      <w:sz w:val="24"/>
      <w:szCs w:val="24"/>
    </w:rPr>
  </w:style>
  <w:style w:type="paragraph" w:styleId="Heading6">
    <w:name w:val="heading 6"/>
    <w:basedOn w:val="Normal"/>
    <w:next w:val="Normal"/>
    <w:link w:val="Heading6Char"/>
    <w:uiPriority w:val="9"/>
    <w:unhideWhenUsed/>
    <w:qFormat/>
    <w:rsid w:val="00F75E38"/>
    <w:pPr>
      <w:keepNext/>
      <w:keepLines/>
      <w:spacing w:before="200" w:after="0"/>
      <w:outlineLvl w:val="5"/>
    </w:pPr>
    <w:rPr>
      <w:rFonts w:eastAsiaTheme="majorEastAsia" w:cstheme="majorBidi"/>
      <w:iCs/>
      <w:sz w:val="30"/>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4FF"/>
    <w:rPr>
      <w:rFonts w:ascii="Arial Black" w:eastAsiaTheme="majorEastAsia" w:hAnsi="Arial Black" w:cstheme="majorBidi"/>
      <w:sz w:val="36"/>
      <w:szCs w:val="36"/>
      <w:u w:val="thick" w:color="8FBE6A"/>
    </w:rPr>
  </w:style>
  <w:style w:type="character" w:customStyle="1" w:styleId="Heading2Char">
    <w:name w:val="Heading 2 Char"/>
    <w:basedOn w:val="DefaultParagraphFont"/>
    <w:link w:val="Heading2"/>
    <w:uiPriority w:val="9"/>
    <w:rsid w:val="002D04FF"/>
    <w:rPr>
      <w:rFonts w:ascii="Arial Black" w:eastAsiaTheme="majorEastAsia" w:hAnsi="Arial Black" w:cstheme="majorBidi"/>
      <w:sz w:val="32"/>
      <w:szCs w:val="32"/>
      <w:u w:color="8FBE6A"/>
    </w:rPr>
  </w:style>
  <w:style w:type="character" w:customStyle="1" w:styleId="Heading3Char">
    <w:name w:val="Heading 3 Char"/>
    <w:basedOn w:val="DefaultParagraphFont"/>
    <w:link w:val="Heading3"/>
    <w:uiPriority w:val="9"/>
    <w:rsid w:val="002D04FF"/>
    <w:rPr>
      <w:rFonts w:ascii="Arial Black" w:eastAsiaTheme="majorEastAsia" w:hAnsi="Arial Black" w:cstheme="majorBidi"/>
      <w:sz w:val="28"/>
      <w:szCs w:val="28"/>
      <w:u w:color="FFFFFF" w:themeColor="background1"/>
    </w:rPr>
  </w:style>
  <w:style w:type="character" w:customStyle="1" w:styleId="Heading4Char">
    <w:name w:val="Heading 4 Char"/>
    <w:basedOn w:val="DefaultParagraphFont"/>
    <w:link w:val="Heading4"/>
    <w:uiPriority w:val="9"/>
    <w:rsid w:val="002D04FF"/>
    <w:rPr>
      <w:rFonts w:ascii="Arial Black" w:eastAsiaTheme="majorEastAsia" w:hAnsi="Arial Black" w:cstheme="majorBidi"/>
      <w:sz w:val="24"/>
      <w:szCs w:val="24"/>
    </w:rPr>
  </w:style>
  <w:style w:type="character" w:customStyle="1" w:styleId="Heading5Char">
    <w:name w:val="Heading 5 Char"/>
    <w:basedOn w:val="DefaultParagraphFont"/>
    <w:link w:val="Heading5"/>
    <w:uiPriority w:val="9"/>
    <w:rsid w:val="00AB3A9C"/>
    <w:rPr>
      <w:rFonts w:ascii="Arial" w:eastAsiaTheme="majorEastAsia" w:hAnsi="Arial" w:cstheme="majorBidi"/>
      <w:b/>
      <w:bCs/>
      <w:sz w:val="24"/>
      <w:szCs w:val="24"/>
    </w:rPr>
  </w:style>
  <w:style w:type="character" w:customStyle="1" w:styleId="Heading6Char">
    <w:name w:val="Heading 6 Char"/>
    <w:basedOn w:val="DefaultParagraphFont"/>
    <w:link w:val="Heading6"/>
    <w:uiPriority w:val="9"/>
    <w:rsid w:val="00F75E38"/>
    <w:rPr>
      <w:rFonts w:ascii="Arial" w:eastAsiaTheme="majorEastAsia" w:hAnsi="Arial" w:cstheme="majorBidi"/>
      <w:iCs/>
      <w:sz w:val="30"/>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A152E"/>
    <w:pPr>
      <w:spacing w:after="240" w:afterAutospacing="0" w:line="240" w:lineRule="auto"/>
    </w:pPr>
    <w:rPr>
      <w:b/>
      <w:bCs/>
      <w:color w:val="808080" w:themeColor="background1" w:themeShade="80"/>
      <w:sz w:val="18"/>
      <w:szCs w:val="18"/>
    </w:rPr>
  </w:style>
  <w:style w:type="paragraph" w:styleId="Title">
    <w:name w:val="Title"/>
    <w:basedOn w:val="Normal"/>
    <w:next w:val="Normal"/>
    <w:link w:val="TitleChar"/>
    <w:autoRedefine/>
    <w:uiPriority w:val="10"/>
    <w:qFormat/>
    <w:rsid w:val="00023CB8"/>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023CB8"/>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iPriority w:val="99"/>
    <w:semiHidden/>
    <w:unhideWhenUsed/>
    <w:rsid w:val="001B3699"/>
  </w:style>
  <w:style w:type="character" w:customStyle="1" w:styleId="CommentTextChar">
    <w:name w:val="Comment Text Char"/>
    <w:basedOn w:val="DefaultParagraphFont"/>
    <w:link w:val="CommentText"/>
    <w:uiPriority w:val="99"/>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iPriority w:val="99"/>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uiPriority w:val="99"/>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iPriority w:val="99"/>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creativecommons.org/licenses/by-sa/4.0/" TargetMode="External"/><Relationship Id="rId12" Type="http://schemas.openxmlformats.org/officeDocument/2006/relationships/image" Target="media/image3.png"/><Relationship Id="rId13" Type="http://schemas.openxmlformats.org/officeDocument/2006/relationships/image" Target="cid:image001.png@01D05A6B.C52967D0" TargetMode="Externa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yperlink" Target="http://aem.cast.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 Them">
  <a:themeElements>
    <a:clrScheme name="AEM">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1437</Words>
  <Characters>8196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Building on a Firm Foundation: Supporting Students with More Intensive Support Needs in UDL Environments</vt:lpstr>
    </vt:vector>
  </TitlesOfParts>
  <Manager/>
  <Company>CAST</Company>
  <LinksUpToDate>false</LinksUpToDate>
  <CharactersWithSpaces>9614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on a Firm Foundation: Supporting Students with More Intensive Support Needs in UDL Environments</dc:title>
  <dc:subject>Supporting students with more intensive support needs in UDL environments.</dc:subject>
  <dc:creator>Joy Smiley Zabala</dc:creator>
  <cp:keywords>Disability, Special Education, Accessible Materials, Accessible Technology, Section 504, ADA</cp:keywords>
  <dc:description/>
  <cp:lastModifiedBy>luis perez</cp:lastModifiedBy>
  <cp:revision>2</cp:revision>
  <dcterms:created xsi:type="dcterms:W3CDTF">2018-05-02T17:54:00Z</dcterms:created>
  <dcterms:modified xsi:type="dcterms:W3CDTF">2018-05-02T17:54:00Z</dcterms:modified>
  <cp:category>Education</cp:category>
</cp:coreProperties>
</file>